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87" w:rsidRPr="001F3FB5" w:rsidRDefault="008F635A">
      <w:pPr>
        <w:contextualSpacing/>
        <w:rPr>
          <w:b/>
        </w:rPr>
      </w:pPr>
      <w:bookmarkStart w:id="0" w:name="_GoBack"/>
      <w:bookmarkEnd w:id="0"/>
      <w:r w:rsidRPr="001F3FB5">
        <w:rPr>
          <w:b/>
        </w:rPr>
        <w:t>Minutes</w:t>
      </w:r>
      <w:r>
        <w:rPr>
          <w:b/>
        </w:rPr>
        <w:t xml:space="preserve">:  </w:t>
      </w:r>
      <w:r w:rsidR="00921E01" w:rsidRPr="001F3FB5">
        <w:rPr>
          <w:b/>
        </w:rPr>
        <w:t>Faculty Issues Committee</w:t>
      </w:r>
    </w:p>
    <w:p w:rsidR="00921E01" w:rsidRPr="001F3FB5" w:rsidRDefault="008F635A">
      <w:pPr>
        <w:contextualSpacing/>
        <w:rPr>
          <w:b/>
        </w:rPr>
      </w:pPr>
      <w:r>
        <w:rPr>
          <w:b/>
        </w:rPr>
        <w:t xml:space="preserve">October </w:t>
      </w:r>
      <w:r w:rsidR="00921E01" w:rsidRPr="001F3FB5">
        <w:rPr>
          <w:b/>
        </w:rPr>
        <w:t>15</w:t>
      </w:r>
      <w:r>
        <w:rPr>
          <w:b/>
        </w:rPr>
        <w:t>, 2014</w:t>
      </w:r>
    </w:p>
    <w:p w:rsidR="00921E01" w:rsidRPr="001F3FB5" w:rsidRDefault="00921E01">
      <w:pPr>
        <w:contextualSpacing/>
        <w:rPr>
          <w:b/>
        </w:rPr>
      </w:pPr>
      <w:r w:rsidRPr="001F3FB5">
        <w:rPr>
          <w:b/>
        </w:rPr>
        <w:t>Archer 114</w:t>
      </w:r>
    </w:p>
    <w:p w:rsidR="00921E01" w:rsidRDefault="00921E01">
      <w:pPr>
        <w:contextualSpacing/>
      </w:pPr>
    </w:p>
    <w:p w:rsidR="00DA4EB2" w:rsidRPr="00972347" w:rsidRDefault="00DA4EB2" w:rsidP="00DA4EB2">
      <w:pPr>
        <w:contextualSpacing/>
        <w:rPr>
          <w:b/>
        </w:rPr>
      </w:pPr>
      <w:r w:rsidRPr="00972347">
        <w:rPr>
          <w:b/>
        </w:rPr>
        <w:t>Call to order: 3</w:t>
      </w:r>
      <w:r>
        <w:rPr>
          <w:b/>
        </w:rPr>
        <w:t>:38</w:t>
      </w:r>
      <w:r w:rsidRPr="00972347">
        <w:rPr>
          <w:b/>
        </w:rPr>
        <w:t xml:space="preserve"> pm.</w:t>
      </w:r>
    </w:p>
    <w:p w:rsidR="00DA4EB2" w:rsidRDefault="00DA4EB2">
      <w:pPr>
        <w:contextualSpacing/>
      </w:pPr>
    </w:p>
    <w:p w:rsidR="00921E01" w:rsidRDefault="00921E01">
      <w:pPr>
        <w:contextualSpacing/>
      </w:pPr>
      <w:r>
        <w:t xml:space="preserve">Attending: Cristian </w:t>
      </w:r>
      <w:proofErr w:type="spellStart"/>
      <w:r>
        <w:t>Bahrim</w:t>
      </w:r>
      <w:proofErr w:type="spellEnd"/>
      <w:r>
        <w:t xml:space="preserve">, Ricardo </w:t>
      </w:r>
      <w:r w:rsidR="00913399">
        <w:t>Tovar-Silos</w:t>
      </w:r>
      <w:r>
        <w:t>, Jennifer Daniels, Nicki Michalski</w:t>
      </w:r>
    </w:p>
    <w:p w:rsidR="00921E01" w:rsidRDefault="00921E01">
      <w:pPr>
        <w:contextualSpacing/>
      </w:pPr>
    </w:p>
    <w:p w:rsidR="00921E01" w:rsidRDefault="00921E01" w:rsidP="00921E01">
      <w:pPr>
        <w:pStyle w:val="ListParagraph"/>
        <w:numPr>
          <w:ilvl w:val="0"/>
          <w:numId w:val="1"/>
        </w:numPr>
      </w:pPr>
      <w:r>
        <w:t>It is hoped that at the next executive committee meeting to hear a date for when the academic affairs website will have a link for faculty to use for their syllabus general policy information.</w:t>
      </w:r>
    </w:p>
    <w:p w:rsidR="00921E01" w:rsidRDefault="00A0141F" w:rsidP="00921E01">
      <w:pPr>
        <w:pStyle w:val="ListParagraph"/>
        <w:numPr>
          <w:ilvl w:val="1"/>
          <w:numId w:val="1"/>
        </w:numPr>
      </w:pPr>
      <w:r>
        <w:t xml:space="preserve">Mrs. </w:t>
      </w:r>
      <w:r w:rsidR="00921E01">
        <w:t>Vicki Farrow has updated the SACS page with the new information.</w:t>
      </w:r>
    </w:p>
    <w:p w:rsidR="00921E01" w:rsidRDefault="00921E01" w:rsidP="00921E01">
      <w:pPr>
        <w:pStyle w:val="ListParagraph"/>
        <w:numPr>
          <w:ilvl w:val="0"/>
          <w:numId w:val="1"/>
        </w:numPr>
      </w:pPr>
      <w:r>
        <w:t xml:space="preserve">We are still waiting for our tech person to let us know the Piper vote is set up for </w:t>
      </w:r>
      <w:r w:rsidR="00832F86">
        <w:t>use.</w:t>
      </w:r>
    </w:p>
    <w:p w:rsidR="00832F86" w:rsidRDefault="00832F86" w:rsidP="00921E01">
      <w:pPr>
        <w:pStyle w:val="ListParagraph"/>
        <w:numPr>
          <w:ilvl w:val="0"/>
          <w:numId w:val="1"/>
        </w:numPr>
      </w:pPr>
      <w:r>
        <w:t xml:space="preserve">We are tabling the issues from last meeting’s new business because </w:t>
      </w:r>
      <w:r w:rsidR="00FC34DC">
        <w:t>Dr. Cooper</w:t>
      </w:r>
      <w:r w:rsidR="00E87B55">
        <w:t xml:space="preserve"> who brought the </w:t>
      </w:r>
      <w:r w:rsidR="00E87B55" w:rsidRPr="00FC34DC">
        <w:t>issues</w:t>
      </w:r>
      <w:r w:rsidRPr="00FC34DC">
        <w:t xml:space="preserve"> is </w:t>
      </w:r>
      <w:r w:rsidR="00FC34DC" w:rsidRPr="00FC34DC">
        <w:t>not</w:t>
      </w:r>
      <w:r w:rsidR="00FC34DC">
        <w:t xml:space="preserve"> here</w:t>
      </w:r>
      <w:r>
        <w:t>.</w:t>
      </w:r>
    </w:p>
    <w:p w:rsidR="00832F86" w:rsidRDefault="00832F86" w:rsidP="00921E01">
      <w:pPr>
        <w:pStyle w:val="ListParagraph"/>
        <w:numPr>
          <w:ilvl w:val="0"/>
          <w:numId w:val="1"/>
        </w:numPr>
      </w:pPr>
      <w:r>
        <w:t>We are unable to approve the minutes from the last meeting because we are lacking a quorum.</w:t>
      </w:r>
    </w:p>
    <w:p w:rsidR="00832F86" w:rsidRDefault="00832F86" w:rsidP="00921E01">
      <w:pPr>
        <w:pStyle w:val="ListParagraph"/>
        <w:numPr>
          <w:ilvl w:val="0"/>
          <w:numId w:val="1"/>
        </w:numPr>
      </w:pPr>
      <w:r>
        <w:t>Discussion</w:t>
      </w:r>
      <w:r w:rsidR="00BB24A5">
        <w:t>s focused on the Piper A</w:t>
      </w:r>
      <w:r>
        <w:t xml:space="preserve">ward </w:t>
      </w:r>
      <w:r w:rsidR="00BB24A5">
        <w:t xml:space="preserve">Nomination </w:t>
      </w:r>
      <w:r>
        <w:t>procedures</w:t>
      </w:r>
      <w:r w:rsidR="00BB24A5">
        <w:t xml:space="preserve"> in other universities</w:t>
      </w:r>
      <w:r>
        <w:t>.</w:t>
      </w:r>
    </w:p>
    <w:p w:rsidR="00832F86" w:rsidRDefault="00832F86" w:rsidP="00832F86">
      <w:pPr>
        <w:pStyle w:val="ListParagraph"/>
        <w:numPr>
          <w:ilvl w:val="1"/>
          <w:numId w:val="1"/>
        </w:numPr>
      </w:pPr>
      <w:r>
        <w:t xml:space="preserve">The </w:t>
      </w:r>
      <w:r w:rsidR="007D6968">
        <w:t xml:space="preserve">Piper official nomination </w:t>
      </w:r>
      <w:r>
        <w:t>form is now available via the Senate website.</w:t>
      </w:r>
    </w:p>
    <w:p w:rsidR="00832F86" w:rsidRDefault="00832F86" w:rsidP="00832F86">
      <w:pPr>
        <w:pStyle w:val="ListParagraph"/>
        <w:numPr>
          <w:ilvl w:val="1"/>
          <w:numId w:val="1"/>
        </w:numPr>
      </w:pPr>
      <w:r w:rsidRPr="007D6968">
        <w:rPr>
          <w:b/>
        </w:rPr>
        <w:t>The University of Houston</w:t>
      </w:r>
      <w:r>
        <w:t xml:space="preserve"> uses the teaching excellence award committee to nominate. The provost approves the nominee.</w:t>
      </w:r>
    </w:p>
    <w:p w:rsidR="00832F86" w:rsidRDefault="00832F86" w:rsidP="00832F86">
      <w:pPr>
        <w:pStyle w:val="ListParagraph"/>
        <w:numPr>
          <w:ilvl w:val="2"/>
          <w:numId w:val="1"/>
        </w:numPr>
      </w:pPr>
      <w:r>
        <w:t>There is a minimum of 5 years’ service.</w:t>
      </w:r>
    </w:p>
    <w:p w:rsidR="00832F86" w:rsidRDefault="0097318A" w:rsidP="00832F86">
      <w:pPr>
        <w:pStyle w:val="ListParagraph"/>
        <w:numPr>
          <w:ilvl w:val="2"/>
          <w:numId w:val="1"/>
        </w:numPr>
      </w:pPr>
      <w:r>
        <w:t>The nominee must be a recipient of a university level teaching excellence award.</w:t>
      </w:r>
    </w:p>
    <w:p w:rsidR="0097318A" w:rsidRDefault="0097318A" w:rsidP="00832F86">
      <w:pPr>
        <w:pStyle w:val="ListParagraph"/>
        <w:numPr>
          <w:ilvl w:val="2"/>
          <w:numId w:val="1"/>
        </w:numPr>
      </w:pPr>
      <w:r>
        <w:t>Community engagement and service are also considered.</w:t>
      </w:r>
    </w:p>
    <w:p w:rsidR="0097318A" w:rsidRDefault="0097318A" w:rsidP="00832F86">
      <w:pPr>
        <w:pStyle w:val="ListParagraph"/>
        <w:numPr>
          <w:ilvl w:val="2"/>
          <w:numId w:val="1"/>
        </w:numPr>
      </w:pPr>
      <w:r>
        <w:t>The nominating committee conducts classroom observations.</w:t>
      </w:r>
    </w:p>
    <w:p w:rsidR="0097318A" w:rsidRDefault="0097318A" w:rsidP="00832F86">
      <w:pPr>
        <w:pStyle w:val="ListParagraph"/>
        <w:numPr>
          <w:ilvl w:val="2"/>
          <w:numId w:val="1"/>
        </w:numPr>
      </w:pPr>
      <w:r>
        <w:t>The nominee cannot be a previous winner.</w:t>
      </w:r>
    </w:p>
    <w:p w:rsidR="0097318A" w:rsidRDefault="0097318A" w:rsidP="00832F86">
      <w:pPr>
        <w:pStyle w:val="ListParagraph"/>
        <w:numPr>
          <w:ilvl w:val="2"/>
          <w:numId w:val="1"/>
        </w:numPr>
      </w:pPr>
      <w:r>
        <w:t>5 letters of recommendation are required.</w:t>
      </w:r>
    </w:p>
    <w:p w:rsidR="0097318A" w:rsidRDefault="0097318A" w:rsidP="00832F86">
      <w:pPr>
        <w:pStyle w:val="ListParagraph"/>
        <w:numPr>
          <w:ilvl w:val="2"/>
          <w:numId w:val="1"/>
        </w:numPr>
      </w:pPr>
      <w:r>
        <w:t>U of H has 11 former winners.</w:t>
      </w:r>
    </w:p>
    <w:p w:rsidR="0097318A" w:rsidRDefault="0097318A" w:rsidP="0097318A">
      <w:pPr>
        <w:pStyle w:val="ListParagraph"/>
        <w:numPr>
          <w:ilvl w:val="1"/>
          <w:numId w:val="1"/>
        </w:numPr>
      </w:pPr>
      <w:r w:rsidRPr="007D6968">
        <w:rPr>
          <w:b/>
        </w:rPr>
        <w:t>The University of Texas San Antonio</w:t>
      </w:r>
      <w:r>
        <w:t xml:space="preserve"> uses a selection committee.</w:t>
      </w:r>
    </w:p>
    <w:p w:rsidR="0097318A" w:rsidRDefault="0097318A" w:rsidP="0097318A">
      <w:pPr>
        <w:pStyle w:val="ListParagraph"/>
        <w:numPr>
          <w:ilvl w:val="2"/>
          <w:numId w:val="1"/>
        </w:numPr>
      </w:pPr>
      <w:r>
        <w:t>Candidates submit the form, their CV, syllabi and the names of 5 people who are willing to write letters of recommendation.</w:t>
      </w:r>
    </w:p>
    <w:p w:rsidR="0097318A" w:rsidRDefault="0097318A" w:rsidP="0097318A">
      <w:pPr>
        <w:pStyle w:val="ListParagraph"/>
        <w:numPr>
          <w:ilvl w:val="2"/>
          <w:numId w:val="1"/>
        </w:numPr>
      </w:pPr>
      <w:r>
        <w:t>The faculty development center reviews and advises the applicants.</w:t>
      </w:r>
    </w:p>
    <w:p w:rsidR="0097318A" w:rsidRDefault="0097318A" w:rsidP="0097318A">
      <w:pPr>
        <w:pStyle w:val="ListParagraph"/>
        <w:numPr>
          <w:ilvl w:val="2"/>
          <w:numId w:val="1"/>
        </w:numPr>
      </w:pPr>
      <w:r>
        <w:t>Peer observations, using rubrics for evaluation, are conducted.</w:t>
      </w:r>
    </w:p>
    <w:p w:rsidR="0097318A" w:rsidRDefault="0097318A" w:rsidP="0097318A">
      <w:pPr>
        <w:pStyle w:val="ListParagraph"/>
        <w:numPr>
          <w:ilvl w:val="2"/>
          <w:numId w:val="1"/>
        </w:numPr>
      </w:pPr>
      <w:r>
        <w:t>The committee votes for the nominee.</w:t>
      </w:r>
    </w:p>
    <w:p w:rsidR="0097318A" w:rsidRDefault="00F356C4" w:rsidP="0097318A">
      <w:pPr>
        <w:pStyle w:val="ListParagraph"/>
        <w:numPr>
          <w:ilvl w:val="2"/>
          <w:numId w:val="1"/>
        </w:numPr>
      </w:pPr>
      <w:r>
        <w:t xml:space="preserve">UTSA has </w:t>
      </w:r>
      <w:r w:rsidR="0097318A">
        <w:t xml:space="preserve">2 </w:t>
      </w:r>
      <w:r>
        <w:t xml:space="preserve">former </w:t>
      </w:r>
      <w:r w:rsidR="0097318A">
        <w:t>winners.</w:t>
      </w:r>
    </w:p>
    <w:p w:rsidR="0097318A" w:rsidRDefault="0097318A" w:rsidP="0097318A">
      <w:pPr>
        <w:pStyle w:val="ListParagraph"/>
        <w:numPr>
          <w:ilvl w:val="1"/>
          <w:numId w:val="1"/>
        </w:numPr>
      </w:pPr>
      <w:r w:rsidRPr="00432120">
        <w:rPr>
          <w:b/>
        </w:rPr>
        <w:t>The University of Houston Clear Lake</w:t>
      </w:r>
      <w:r>
        <w:t xml:space="preserve"> is much like the others. The significant difference is that graduating seniors are given forms for nominations during their exit interviews.</w:t>
      </w:r>
    </w:p>
    <w:p w:rsidR="0097318A" w:rsidRDefault="00432120" w:rsidP="0097318A">
      <w:pPr>
        <w:pStyle w:val="ListParagraph"/>
        <w:numPr>
          <w:ilvl w:val="2"/>
          <w:numId w:val="1"/>
        </w:numPr>
      </w:pPr>
      <w:r>
        <w:t xml:space="preserve">The short list is </w:t>
      </w:r>
      <w:r w:rsidR="0097318A">
        <w:t xml:space="preserve">ordered by number of nominations </w:t>
      </w:r>
      <w:r w:rsidR="00155131">
        <w:t xml:space="preserve">from </w:t>
      </w:r>
      <w:r w:rsidR="0097318A">
        <w:t>the previous year and by number of credit hours generated. People in the top five positions of one or both lists are finalists.</w:t>
      </w:r>
    </w:p>
    <w:p w:rsidR="0097318A" w:rsidRDefault="0097318A" w:rsidP="0097318A">
      <w:pPr>
        <w:pStyle w:val="ListParagraph"/>
        <w:numPr>
          <w:ilvl w:val="2"/>
          <w:numId w:val="1"/>
        </w:numPr>
      </w:pPr>
      <w:r>
        <w:t>A committee will work with nominees to polish their portfolios.</w:t>
      </w:r>
    </w:p>
    <w:p w:rsidR="0097318A" w:rsidRDefault="0097318A" w:rsidP="0097318A">
      <w:pPr>
        <w:pStyle w:val="ListParagraph"/>
        <w:numPr>
          <w:ilvl w:val="2"/>
          <w:numId w:val="1"/>
        </w:numPr>
      </w:pPr>
      <w:r>
        <w:lastRenderedPageBreak/>
        <w:t xml:space="preserve">The Piper nominee is selected from a group of 3 recipients of the University Teaching </w:t>
      </w:r>
      <w:r w:rsidR="00A96ECC">
        <w:t>A</w:t>
      </w:r>
      <w:r>
        <w:t>ward.</w:t>
      </w:r>
    </w:p>
    <w:p w:rsidR="00A96ECC" w:rsidRDefault="00A96ECC" w:rsidP="0097318A">
      <w:pPr>
        <w:pStyle w:val="ListParagraph"/>
        <w:numPr>
          <w:ilvl w:val="2"/>
          <w:numId w:val="1"/>
        </w:numPr>
      </w:pPr>
      <w:r>
        <w:t>They have had one winner.</w:t>
      </w:r>
    </w:p>
    <w:p w:rsidR="00A96ECC" w:rsidRDefault="00A96ECC" w:rsidP="00A96ECC">
      <w:pPr>
        <w:pStyle w:val="ListParagraph"/>
        <w:numPr>
          <w:ilvl w:val="1"/>
          <w:numId w:val="1"/>
        </w:numPr>
      </w:pPr>
      <w:r w:rsidRPr="009E28FA">
        <w:rPr>
          <w:b/>
        </w:rPr>
        <w:t>The University of Texas Austin</w:t>
      </w:r>
      <w:r>
        <w:t xml:space="preserve"> uses a teaching award submission packet that is reviewed by a committee appointed by the provost.</w:t>
      </w:r>
    </w:p>
    <w:p w:rsidR="00A96ECC" w:rsidRDefault="00A96ECC" w:rsidP="00A96ECC">
      <w:pPr>
        <w:pStyle w:val="ListParagraph"/>
        <w:numPr>
          <w:ilvl w:val="2"/>
          <w:numId w:val="1"/>
        </w:numPr>
      </w:pPr>
      <w:r>
        <w:t>There are 2 nominees per college.</w:t>
      </w:r>
    </w:p>
    <w:p w:rsidR="00A96ECC" w:rsidRDefault="00A96ECC" w:rsidP="00A96ECC">
      <w:pPr>
        <w:pStyle w:val="ListParagraph"/>
        <w:numPr>
          <w:ilvl w:val="2"/>
          <w:numId w:val="1"/>
        </w:numPr>
      </w:pPr>
      <w:r>
        <w:t>To be eligible, faculty must have a continuing appointment in the subsequent year, submit their packet, 5 letters of recommendation, and their Dean must complete section 1 of the application form.</w:t>
      </w:r>
    </w:p>
    <w:p w:rsidR="00A96ECC" w:rsidRDefault="00A96ECC" w:rsidP="00A96ECC">
      <w:pPr>
        <w:pStyle w:val="ListParagraph"/>
        <w:numPr>
          <w:ilvl w:val="2"/>
          <w:numId w:val="1"/>
        </w:numPr>
      </w:pPr>
      <w:r>
        <w:t>Criteria used are the student learning outcomes and the evaluation of how the individual met those outcomes, the letters of recommendation, their syllabus, a statement of commitment and a statement of teaching innovation.</w:t>
      </w:r>
    </w:p>
    <w:p w:rsidR="00A96ECC" w:rsidRDefault="00A96ECC" w:rsidP="00A96ECC">
      <w:pPr>
        <w:pStyle w:val="ListParagraph"/>
        <w:numPr>
          <w:ilvl w:val="2"/>
          <w:numId w:val="1"/>
        </w:numPr>
      </w:pPr>
      <w:r>
        <w:t>They have had 32 winners.</w:t>
      </w:r>
    </w:p>
    <w:p w:rsidR="00A96ECC" w:rsidRDefault="00A96ECC" w:rsidP="00A96ECC">
      <w:pPr>
        <w:pStyle w:val="ListParagraph"/>
        <w:numPr>
          <w:ilvl w:val="1"/>
          <w:numId w:val="1"/>
        </w:numPr>
      </w:pPr>
      <w:r>
        <w:t>One commonality among all of these schools is that they all have significant administrative oversight of their process.</w:t>
      </w:r>
    </w:p>
    <w:p w:rsidR="00D27B8A" w:rsidRDefault="00D27B8A" w:rsidP="00D27B8A">
      <w:pPr>
        <w:pStyle w:val="ListParagraph"/>
        <w:numPr>
          <w:ilvl w:val="0"/>
          <w:numId w:val="1"/>
        </w:numPr>
      </w:pPr>
      <w:r>
        <w:t>Information was handed out about promotion policies</w:t>
      </w:r>
      <w:r w:rsidR="001632B9">
        <w:t>.</w:t>
      </w:r>
    </w:p>
    <w:p w:rsidR="00786491" w:rsidRDefault="00786491" w:rsidP="00786491">
      <w:pPr>
        <w:pStyle w:val="ListParagraph"/>
      </w:pPr>
    </w:p>
    <w:p w:rsidR="00786491" w:rsidRPr="006A4AC2" w:rsidRDefault="00786491" w:rsidP="00786491">
      <w:pPr>
        <w:pStyle w:val="ListParagraph"/>
        <w:numPr>
          <w:ilvl w:val="0"/>
          <w:numId w:val="1"/>
        </w:numPr>
        <w:rPr>
          <w:b/>
        </w:rPr>
      </w:pPr>
      <w:r w:rsidRPr="006A4AC2">
        <w:rPr>
          <w:b/>
        </w:rPr>
        <w:t>Adjournment:</w:t>
      </w:r>
    </w:p>
    <w:p w:rsidR="00786491" w:rsidRPr="00ED1AA6" w:rsidRDefault="00786491" w:rsidP="00786491">
      <w:pPr>
        <w:pStyle w:val="ListParagraph"/>
      </w:pPr>
      <w:r>
        <w:t>4:30 p.m.</w:t>
      </w:r>
    </w:p>
    <w:p w:rsidR="00921E01" w:rsidRDefault="00921E01">
      <w:pPr>
        <w:contextualSpacing/>
      </w:pPr>
    </w:p>
    <w:sectPr w:rsidR="0092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4CC"/>
    <w:multiLevelType w:val="hybridMultilevel"/>
    <w:tmpl w:val="A112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AFC"/>
    <w:multiLevelType w:val="hybridMultilevel"/>
    <w:tmpl w:val="3440C4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1"/>
    <w:rsid w:val="000867CB"/>
    <w:rsid w:val="00155131"/>
    <w:rsid w:val="001632B9"/>
    <w:rsid w:val="001F3FB5"/>
    <w:rsid w:val="00332AC5"/>
    <w:rsid w:val="00346E91"/>
    <w:rsid w:val="00432120"/>
    <w:rsid w:val="006333E1"/>
    <w:rsid w:val="00786491"/>
    <w:rsid w:val="007D6968"/>
    <w:rsid w:val="00832F86"/>
    <w:rsid w:val="008F635A"/>
    <w:rsid w:val="00913399"/>
    <w:rsid w:val="00921E01"/>
    <w:rsid w:val="0097318A"/>
    <w:rsid w:val="009E28FA"/>
    <w:rsid w:val="00A0141F"/>
    <w:rsid w:val="00A96ECC"/>
    <w:rsid w:val="00B55DE1"/>
    <w:rsid w:val="00BB24A5"/>
    <w:rsid w:val="00D27B8A"/>
    <w:rsid w:val="00D27DF6"/>
    <w:rsid w:val="00D96F3D"/>
    <w:rsid w:val="00DA4EB2"/>
    <w:rsid w:val="00E87B55"/>
    <w:rsid w:val="00F356C4"/>
    <w:rsid w:val="00FC34D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6DD84-8EE6-4F0D-9F83-8CE535E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L. Michalski</dc:creator>
  <cp:lastModifiedBy>Sarah D. Tusa</cp:lastModifiedBy>
  <cp:revision>2</cp:revision>
  <dcterms:created xsi:type="dcterms:W3CDTF">2015-08-03T15:16:00Z</dcterms:created>
  <dcterms:modified xsi:type="dcterms:W3CDTF">2015-08-03T15:16:00Z</dcterms:modified>
</cp:coreProperties>
</file>